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E" w:rsidRPr="00BE1BCD" w:rsidRDefault="003717BE" w:rsidP="003717BE">
      <w:pPr>
        <w:pStyle w:val="Heading1"/>
        <w:jc w:val="center"/>
        <w:rPr>
          <w:rFonts w:ascii="Arial" w:hAnsi="Arial"/>
          <w:color w:val="000000"/>
          <w:sz w:val="24"/>
          <w:szCs w:val="20"/>
        </w:rPr>
      </w:pPr>
      <w:bookmarkStart w:id="0" w:name="_GoBack"/>
      <w:bookmarkEnd w:id="0"/>
      <w:r w:rsidRPr="00BE1BCD">
        <w:rPr>
          <w:rFonts w:ascii="Arial" w:hAnsi="Arial"/>
          <w:color w:val="000000"/>
          <w:sz w:val="24"/>
          <w:szCs w:val="20"/>
        </w:rPr>
        <w:t>Feb</w:t>
      </w:r>
      <w:r w:rsidRPr="00BE1BCD">
        <w:rPr>
          <w:rFonts w:ascii="Arial" w:hAnsi="Arial"/>
          <w:color w:val="000000"/>
          <w:sz w:val="24"/>
          <w:szCs w:val="20"/>
        </w:rPr>
        <w:t>ruary</w:t>
      </w:r>
      <w:r w:rsidRPr="00BE1BCD">
        <w:rPr>
          <w:rFonts w:ascii="Arial" w:hAnsi="Arial"/>
          <w:color w:val="000000"/>
          <w:sz w:val="24"/>
          <w:szCs w:val="20"/>
        </w:rPr>
        <w:t xml:space="preserve"> 18</w:t>
      </w:r>
      <w:r w:rsidRPr="00BE1BCD">
        <w:rPr>
          <w:rFonts w:ascii="Arial" w:hAnsi="Arial"/>
          <w:color w:val="000000"/>
          <w:sz w:val="24"/>
          <w:szCs w:val="20"/>
        </w:rPr>
        <w:t>, 2014</w:t>
      </w:r>
      <w:r w:rsidRPr="00BE1BCD">
        <w:rPr>
          <w:rFonts w:ascii="Arial" w:hAnsi="Arial"/>
          <w:color w:val="000000"/>
          <w:sz w:val="24"/>
          <w:szCs w:val="20"/>
        </w:rPr>
        <w:t xml:space="preserve"> finance committee meeting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proofErr w:type="gramStart"/>
      <w:r w:rsidRPr="00BE1BCD">
        <w:rPr>
          <w:rFonts w:ascii="Arial" w:hAnsi="Arial"/>
          <w:color w:val="000000"/>
          <w:sz w:val="24"/>
          <w:szCs w:val="20"/>
        </w:rPr>
        <w:t>present</w:t>
      </w:r>
      <w:proofErr w:type="gramEnd"/>
      <w:r w:rsidRPr="00BE1BCD">
        <w:rPr>
          <w:rFonts w:ascii="Arial" w:hAnsi="Arial"/>
          <w:color w:val="000000"/>
          <w:sz w:val="24"/>
          <w:szCs w:val="20"/>
        </w:rPr>
        <w:t>: P</w:t>
      </w:r>
      <w:r w:rsidRPr="00BE1BCD">
        <w:rPr>
          <w:rFonts w:ascii="Arial" w:hAnsi="Arial"/>
          <w:color w:val="000000"/>
          <w:sz w:val="24"/>
          <w:szCs w:val="20"/>
        </w:rPr>
        <w:t xml:space="preserve">ing </w:t>
      </w:r>
      <w:r w:rsidRPr="00BE1BCD">
        <w:rPr>
          <w:rFonts w:ascii="Arial" w:hAnsi="Arial"/>
          <w:color w:val="000000"/>
          <w:sz w:val="24"/>
          <w:szCs w:val="20"/>
        </w:rPr>
        <w:t>M</w:t>
      </w:r>
      <w:r w:rsidRPr="00BE1BCD">
        <w:rPr>
          <w:rFonts w:ascii="Arial" w:hAnsi="Arial"/>
          <w:color w:val="000000"/>
          <w:sz w:val="24"/>
          <w:szCs w:val="20"/>
        </w:rPr>
        <w:t>iller</w:t>
      </w:r>
      <w:r w:rsidRPr="00BE1BCD">
        <w:rPr>
          <w:rFonts w:ascii="Arial" w:hAnsi="Arial"/>
          <w:color w:val="000000"/>
          <w:sz w:val="24"/>
          <w:szCs w:val="20"/>
        </w:rPr>
        <w:t>, S</w:t>
      </w:r>
      <w:r w:rsidRPr="00BE1BCD">
        <w:rPr>
          <w:rFonts w:ascii="Arial" w:hAnsi="Arial"/>
          <w:color w:val="000000"/>
          <w:sz w:val="24"/>
          <w:szCs w:val="20"/>
        </w:rPr>
        <w:t xml:space="preserve">andy </w:t>
      </w:r>
      <w:r w:rsidRPr="00BE1BCD">
        <w:rPr>
          <w:rFonts w:ascii="Arial" w:hAnsi="Arial"/>
          <w:color w:val="000000"/>
          <w:sz w:val="24"/>
          <w:szCs w:val="20"/>
        </w:rPr>
        <w:t>M</w:t>
      </w:r>
      <w:r w:rsidRPr="00BE1BCD">
        <w:rPr>
          <w:rFonts w:ascii="Arial" w:hAnsi="Arial"/>
          <w:color w:val="000000"/>
          <w:sz w:val="24"/>
          <w:szCs w:val="20"/>
        </w:rPr>
        <w:t>cMillan</w:t>
      </w:r>
      <w:r w:rsidRPr="00BE1BCD">
        <w:rPr>
          <w:rFonts w:ascii="Arial" w:hAnsi="Arial"/>
          <w:color w:val="000000"/>
          <w:sz w:val="24"/>
          <w:szCs w:val="20"/>
        </w:rPr>
        <w:t>, K</w:t>
      </w:r>
      <w:r w:rsidRPr="00BE1BCD">
        <w:rPr>
          <w:rFonts w:ascii="Arial" w:hAnsi="Arial"/>
          <w:color w:val="000000"/>
          <w:sz w:val="24"/>
          <w:szCs w:val="20"/>
        </w:rPr>
        <w:t xml:space="preserve">ay </w:t>
      </w:r>
      <w:r w:rsidRPr="00BE1BCD">
        <w:rPr>
          <w:rFonts w:ascii="Arial" w:hAnsi="Arial"/>
          <w:color w:val="000000"/>
          <w:sz w:val="24"/>
          <w:szCs w:val="20"/>
        </w:rPr>
        <w:t>M</w:t>
      </w:r>
      <w:r w:rsidRPr="00BE1BCD">
        <w:rPr>
          <w:rFonts w:ascii="Arial" w:hAnsi="Arial"/>
          <w:color w:val="000000"/>
          <w:sz w:val="24"/>
          <w:szCs w:val="20"/>
        </w:rPr>
        <w:t>iley</w:t>
      </w:r>
      <w:r w:rsidRPr="00BE1BCD">
        <w:rPr>
          <w:rFonts w:ascii="Arial" w:hAnsi="Arial"/>
          <w:color w:val="000000"/>
          <w:sz w:val="24"/>
          <w:szCs w:val="20"/>
        </w:rPr>
        <w:t>, O</w:t>
      </w:r>
      <w:r w:rsidRPr="00BE1BCD">
        <w:rPr>
          <w:rFonts w:ascii="Arial" w:hAnsi="Arial"/>
          <w:color w:val="000000"/>
          <w:sz w:val="24"/>
          <w:szCs w:val="20"/>
        </w:rPr>
        <w:t xml:space="preserve">shana </w:t>
      </w:r>
      <w:r w:rsidRPr="00BE1BCD">
        <w:rPr>
          <w:rFonts w:ascii="Arial" w:hAnsi="Arial"/>
          <w:color w:val="000000"/>
          <w:sz w:val="24"/>
          <w:szCs w:val="20"/>
        </w:rPr>
        <w:t>W</w:t>
      </w:r>
      <w:r w:rsidRPr="00BE1BCD">
        <w:rPr>
          <w:rFonts w:ascii="Arial" w:hAnsi="Arial"/>
          <w:color w:val="000000"/>
          <w:sz w:val="24"/>
          <w:szCs w:val="20"/>
        </w:rPr>
        <w:t>atkins</w:t>
      </w:r>
      <w:r w:rsidRPr="00BE1BCD">
        <w:rPr>
          <w:rFonts w:ascii="Arial" w:hAnsi="Arial"/>
          <w:color w:val="000000"/>
          <w:sz w:val="24"/>
          <w:szCs w:val="20"/>
        </w:rPr>
        <w:t>, K</w:t>
      </w:r>
      <w:r w:rsidRPr="00BE1BCD">
        <w:rPr>
          <w:rFonts w:ascii="Arial" w:hAnsi="Arial"/>
          <w:color w:val="000000"/>
          <w:sz w:val="24"/>
          <w:szCs w:val="20"/>
        </w:rPr>
        <w:t xml:space="preserve">athleen </w:t>
      </w:r>
      <w:r w:rsidRPr="00BE1BCD">
        <w:rPr>
          <w:rFonts w:ascii="Arial" w:hAnsi="Arial"/>
          <w:color w:val="000000"/>
          <w:sz w:val="24"/>
          <w:szCs w:val="20"/>
        </w:rPr>
        <w:t>B</w:t>
      </w:r>
      <w:r w:rsidRPr="00BE1BCD">
        <w:rPr>
          <w:rFonts w:ascii="Arial" w:hAnsi="Arial"/>
          <w:color w:val="000000"/>
          <w:sz w:val="24"/>
          <w:szCs w:val="20"/>
        </w:rPr>
        <w:t>oate (SILC office)</w:t>
      </w:r>
      <w:r w:rsidRPr="00BE1BCD">
        <w:rPr>
          <w:rFonts w:ascii="Arial" w:hAnsi="Arial"/>
          <w:color w:val="000000"/>
          <w:sz w:val="24"/>
          <w:szCs w:val="20"/>
        </w:rPr>
        <w:t>, &amp; W</w:t>
      </w:r>
      <w:r w:rsidRPr="00BE1BCD">
        <w:rPr>
          <w:rFonts w:ascii="Arial" w:hAnsi="Arial"/>
          <w:color w:val="000000"/>
          <w:sz w:val="24"/>
          <w:szCs w:val="20"/>
        </w:rPr>
        <w:t xml:space="preserve">ill </w:t>
      </w:r>
      <w:r w:rsidRPr="00BE1BCD">
        <w:rPr>
          <w:rFonts w:ascii="Arial" w:hAnsi="Arial"/>
          <w:color w:val="000000"/>
          <w:sz w:val="24"/>
          <w:szCs w:val="20"/>
        </w:rPr>
        <w:t>M</w:t>
      </w:r>
      <w:r w:rsidRPr="00BE1BCD">
        <w:rPr>
          <w:rFonts w:ascii="Arial" w:hAnsi="Arial"/>
          <w:color w:val="000000"/>
          <w:sz w:val="24"/>
          <w:szCs w:val="20"/>
        </w:rPr>
        <w:t>iller (</w:t>
      </w:r>
      <w:proofErr w:type="spellStart"/>
      <w:r w:rsidRPr="00BE1BCD">
        <w:rPr>
          <w:rFonts w:ascii="Arial" w:hAnsi="Arial"/>
          <w:color w:val="000000"/>
          <w:sz w:val="24"/>
          <w:szCs w:val="20"/>
        </w:rPr>
        <w:t>Silc</w:t>
      </w:r>
      <w:proofErr w:type="spellEnd"/>
      <w:r w:rsidRPr="00BE1BCD">
        <w:rPr>
          <w:rFonts w:ascii="Arial" w:hAnsi="Arial"/>
          <w:color w:val="000000"/>
          <w:sz w:val="24"/>
          <w:szCs w:val="20"/>
        </w:rPr>
        <w:t xml:space="preserve"> office)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>PM opened meeting at 2:00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>PM led the committee through a review of the January P&amp;E.</w:t>
      </w:r>
    </w:p>
    <w:p w:rsidR="003717BE" w:rsidRPr="00BE1BCD" w:rsidRDefault="003717BE" w:rsidP="003717B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18"/>
          <w:highlight w:val="lightGray"/>
        </w:rPr>
      </w:pPr>
      <w:r w:rsidRPr="00BE1BCD">
        <w:rPr>
          <w:rFonts w:ascii="Arial" w:hAnsi="Arial"/>
          <w:sz w:val="24"/>
          <w:szCs w:val="18"/>
          <w:highlight w:val="lightGray"/>
        </w:rPr>
        <w:t>Spend is at 30%  to-date ($57,754.44)  ; monthly JAN spend is at 10%</w:t>
      </w:r>
    </w:p>
    <w:p w:rsidR="003717BE" w:rsidRPr="00BE1BCD" w:rsidRDefault="003717BE" w:rsidP="003717B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18"/>
          <w:highlight w:val="lightGray"/>
        </w:rPr>
      </w:pPr>
      <w:r w:rsidRPr="00BE1BCD">
        <w:rPr>
          <w:rFonts w:ascii="Arial" w:hAnsi="Arial"/>
          <w:sz w:val="24"/>
          <w:szCs w:val="18"/>
          <w:highlight w:val="lightGray"/>
        </w:rPr>
        <w:t xml:space="preserve">We are not behind in getting reimbursements from VR which is typically a 30 day turnaround window. November &amp; December reimbursements received. </w:t>
      </w:r>
    </w:p>
    <w:p w:rsidR="00C13B74" w:rsidRPr="00BE1BCD" w:rsidRDefault="00C13B74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proofErr w:type="gramStart"/>
      <w:r w:rsidRPr="00BE1BCD">
        <w:rPr>
          <w:rFonts w:ascii="Arial" w:hAnsi="Arial"/>
          <w:b/>
          <w:color w:val="000000"/>
          <w:sz w:val="24"/>
          <w:szCs w:val="20"/>
          <w:u w:val="single"/>
        </w:rPr>
        <w:t>action</w:t>
      </w:r>
      <w:proofErr w:type="gramEnd"/>
      <w:r w:rsidRPr="00BE1BCD">
        <w:rPr>
          <w:rFonts w:ascii="Arial" w:hAnsi="Arial"/>
          <w:b/>
          <w:color w:val="000000"/>
          <w:sz w:val="24"/>
          <w:szCs w:val="20"/>
          <w:u w:val="single"/>
        </w:rPr>
        <w:t xml:space="preserve"> item</w:t>
      </w:r>
      <w:r w:rsidRPr="00BE1BCD">
        <w:rPr>
          <w:rFonts w:ascii="Arial" w:hAnsi="Arial"/>
          <w:color w:val="000000"/>
          <w:sz w:val="24"/>
          <w:szCs w:val="20"/>
        </w:rPr>
        <w:t>: SILC office will develop a budget forecast in order to prepare any needed budget amendment requests, and to determine if we can fund a 2014 IL Summit.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>PM requested expenditures (p. 2 of P&amp;E reports) in MS Excel format to facilitate tracking of monthly and quarterly trends; KB will provide this going forward.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>WM: Tax form 990 is due today. We will email the completed form to the committee</w:t>
      </w:r>
      <w:r w:rsidR="00AC39CE">
        <w:rPr>
          <w:rFonts w:ascii="Arial" w:hAnsi="Arial"/>
          <w:color w:val="000000"/>
          <w:sz w:val="24"/>
          <w:szCs w:val="20"/>
        </w:rPr>
        <w:t>.</w:t>
      </w:r>
      <w:r w:rsidRPr="00BE1BCD">
        <w:rPr>
          <w:rFonts w:ascii="Arial" w:hAnsi="Arial"/>
          <w:color w:val="000000"/>
          <w:sz w:val="24"/>
          <w:szCs w:val="20"/>
        </w:rPr>
        <w:t xml:space="preserve"> </w:t>
      </w:r>
    </w:p>
    <w:p w:rsidR="003428F0" w:rsidRPr="00BE1BCD" w:rsidRDefault="003428F0" w:rsidP="003428F0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>Update: the SILC office requested an extension to submit the 990 on Feb. 18. We will provide the 990 to the committee for your review prior to submission.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 xml:space="preserve">KB: not sure how NCSILC tracked assets in the past; no paper trail. KB will contact NC Center for Nonprofits for guidance on </w:t>
      </w:r>
      <w:r w:rsidR="003428F0" w:rsidRPr="00BE1BCD">
        <w:rPr>
          <w:rFonts w:ascii="Arial" w:hAnsi="Arial"/>
          <w:color w:val="000000"/>
          <w:sz w:val="24"/>
          <w:szCs w:val="20"/>
        </w:rPr>
        <w:t xml:space="preserve">this </w:t>
      </w:r>
      <w:r w:rsidRPr="00BE1BCD">
        <w:rPr>
          <w:rFonts w:ascii="Arial" w:hAnsi="Arial"/>
          <w:color w:val="000000"/>
          <w:sz w:val="24"/>
          <w:szCs w:val="20"/>
        </w:rPr>
        <w:t xml:space="preserve">going forward (for example, do we need to track depreciation even though tax-exempt?) 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 xml:space="preserve">WM: discussed that the SILC office is funded with 100% Part B funds, whereas some other SILCs have more diversified funding sources. The committee discussed other potential </w:t>
      </w:r>
      <w:r w:rsidR="00AB71F8" w:rsidRPr="00BE1BCD">
        <w:rPr>
          <w:rFonts w:ascii="Arial" w:hAnsi="Arial"/>
          <w:color w:val="000000"/>
          <w:sz w:val="24"/>
          <w:szCs w:val="20"/>
        </w:rPr>
        <w:t xml:space="preserve">sources of </w:t>
      </w:r>
      <w:r w:rsidRPr="00BE1BCD">
        <w:rPr>
          <w:rFonts w:ascii="Arial" w:hAnsi="Arial"/>
          <w:color w:val="000000"/>
          <w:sz w:val="24"/>
          <w:szCs w:val="20"/>
        </w:rPr>
        <w:t xml:space="preserve">funding. NCSILC can look to other states for other funding models. The SPIL Goal 4 committee </w:t>
      </w:r>
      <w:r w:rsidR="00AB71F8" w:rsidRPr="00BE1BCD">
        <w:rPr>
          <w:rFonts w:ascii="Arial" w:hAnsi="Arial"/>
          <w:color w:val="000000"/>
          <w:sz w:val="24"/>
          <w:szCs w:val="20"/>
        </w:rPr>
        <w:t xml:space="preserve">has </w:t>
      </w:r>
      <w:r w:rsidRPr="00BE1BCD">
        <w:rPr>
          <w:rFonts w:ascii="Arial" w:hAnsi="Arial"/>
          <w:color w:val="000000"/>
          <w:sz w:val="24"/>
          <w:szCs w:val="20"/>
        </w:rPr>
        <w:t>discussed establishing a subcommittee to attend SILC Congress and to visit other SILCs</w:t>
      </w:r>
      <w:r w:rsidR="00AB71F8" w:rsidRPr="00BE1BCD">
        <w:rPr>
          <w:rFonts w:ascii="Arial" w:hAnsi="Arial"/>
          <w:color w:val="000000"/>
          <w:sz w:val="24"/>
          <w:szCs w:val="20"/>
        </w:rPr>
        <w:t>;</w:t>
      </w:r>
      <w:r w:rsidRPr="00BE1BCD">
        <w:rPr>
          <w:rFonts w:ascii="Arial" w:hAnsi="Arial"/>
          <w:color w:val="000000"/>
          <w:sz w:val="24"/>
          <w:szCs w:val="20"/>
        </w:rPr>
        <w:t xml:space="preserve"> OW offered to participate in this subcommittee.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>SM: we will meet with DVR next week to discuss the Part B funding process, reimbursements, and unfunded portions of the SPIL.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 xml:space="preserve">KB: will start sending copies of reimbursement forms with </w:t>
      </w:r>
      <w:proofErr w:type="spellStart"/>
      <w:r w:rsidRPr="00BE1BCD">
        <w:rPr>
          <w:rFonts w:ascii="Arial" w:hAnsi="Arial"/>
          <w:color w:val="000000"/>
          <w:sz w:val="24"/>
          <w:szCs w:val="20"/>
        </w:rPr>
        <w:t>adjustmens</w:t>
      </w:r>
      <w:proofErr w:type="spellEnd"/>
      <w:r w:rsidRPr="00BE1BCD">
        <w:rPr>
          <w:rFonts w:ascii="Arial" w:hAnsi="Arial"/>
          <w:color w:val="000000"/>
          <w:sz w:val="24"/>
          <w:szCs w:val="20"/>
        </w:rPr>
        <w:t xml:space="preserve"> to members along with reimbursement checks going forward. This will allow them to understand why they may receive less than requested and train them on completing form correctly.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  <w:r w:rsidRPr="00BE1BCD">
        <w:rPr>
          <w:rFonts w:ascii="Arial" w:hAnsi="Arial"/>
          <w:color w:val="000000"/>
          <w:sz w:val="24"/>
          <w:szCs w:val="20"/>
        </w:rPr>
        <w:t>Meeting adjourned by PM at 3:00.</w:t>
      </w:r>
    </w:p>
    <w:p w:rsidR="003717BE" w:rsidRPr="00BE1BCD" w:rsidRDefault="003717BE" w:rsidP="003717BE">
      <w:pPr>
        <w:autoSpaceDE w:val="0"/>
        <w:autoSpaceDN w:val="0"/>
        <w:rPr>
          <w:rFonts w:ascii="Arial" w:hAnsi="Arial"/>
          <w:color w:val="000000"/>
          <w:sz w:val="24"/>
          <w:szCs w:val="20"/>
        </w:rPr>
      </w:pPr>
    </w:p>
    <w:p w:rsidR="003C53F8" w:rsidRPr="00BE1BCD" w:rsidRDefault="003717BE" w:rsidP="003717BE">
      <w:pPr>
        <w:rPr>
          <w:rFonts w:ascii="Arial" w:hAnsi="Arial"/>
          <w:sz w:val="24"/>
        </w:rPr>
      </w:pPr>
      <w:r w:rsidRPr="00BE1BCD">
        <w:rPr>
          <w:rFonts w:ascii="Arial" w:hAnsi="Arial"/>
          <w:color w:val="000000"/>
          <w:sz w:val="24"/>
          <w:szCs w:val="20"/>
        </w:rPr>
        <w:t>Respectfully submitted by Will Miller</w:t>
      </w:r>
    </w:p>
    <w:sectPr w:rsidR="003C53F8" w:rsidRPr="00BE1BCD" w:rsidSect="00AC39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5AB2"/>
    <w:multiLevelType w:val="hybridMultilevel"/>
    <w:tmpl w:val="2E30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03A8"/>
    <w:multiLevelType w:val="hybridMultilevel"/>
    <w:tmpl w:val="06E0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9"/>
    <w:rsid w:val="003428F0"/>
    <w:rsid w:val="003717BE"/>
    <w:rsid w:val="00621559"/>
    <w:rsid w:val="007744EE"/>
    <w:rsid w:val="00AB71F8"/>
    <w:rsid w:val="00AC39CE"/>
    <w:rsid w:val="00BE1BCD"/>
    <w:rsid w:val="00C13B74"/>
    <w:rsid w:val="00D9693E"/>
    <w:rsid w:val="00F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B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B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B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B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6</cp:revision>
  <dcterms:created xsi:type="dcterms:W3CDTF">2014-02-18T21:15:00Z</dcterms:created>
  <dcterms:modified xsi:type="dcterms:W3CDTF">2014-02-18T21:47:00Z</dcterms:modified>
</cp:coreProperties>
</file>