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05B" w:rsidRPr="00057D59" w:rsidRDefault="00640AB3" w:rsidP="00057D59">
      <w:pPr>
        <w:pStyle w:val="NoSpacing"/>
        <w:jc w:val="center"/>
        <w:rPr>
          <w:rFonts w:ascii="Verdana" w:hAnsi="Verdana"/>
          <w:b/>
        </w:rPr>
      </w:pPr>
      <w:r w:rsidRPr="00057D59">
        <w:rPr>
          <w:rFonts w:ascii="Verdana" w:hAnsi="Verdana"/>
          <w:b/>
        </w:rPr>
        <w:t>SILC Quarterly Report</w:t>
      </w:r>
    </w:p>
    <w:p w:rsidR="00640AB3" w:rsidRPr="00057D59" w:rsidRDefault="00640AB3" w:rsidP="00057D59">
      <w:pPr>
        <w:pStyle w:val="NoSpacing"/>
        <w:jc w:val="center"/>
        <w:rPr>
          <w:rFonts w:ascii="Verdana" w:hAnsi="Verdana"/>
          <w:b/>
        </w:rPr>
      </w:pPr>
      <w:r w:rsidRPr="00057D59">
        <w:rPr>
          <w:rFonts w:ascii="Verdana" w:hAnsi="Verdana"/>
          <w:b/>
        </w:rPr>
        <w:t>Submitted by the Division of Services for the Blind</w:t>
      </w:r>
    </w:p>
    <w:p w:rsidR="00640AB3" w:rsidRDefault="00640AB3" w:rsidP="00057D59">
      <w:pPr>
        <w:pStyle w:val="NoSpacing"/>
        <w:jc w:val="center"/>
        <w:rPr>
          <w:rFonts w:ascii="Verdana" w:hAnsi="Verdana"/>
          <w:b/>
        </w:rPr>
      </w:pPr>
      <w:r w:rsidRPr="00057D59">
        <w:rPr>
          <w:rFonts w:ascii="Verdana" w:hAnsi="Verdana"/>
          <w:b/>
        </w:rPr>
        <w:t>January 2015 – March 2015</w:t>
      </w:r>
    </w:p>
    <w:p w:rsidR="00057D59" w:rsidRPr="00057D59" w:rsidRDefault="00057D59" w:rsidP="00057D59">
      <w:pPr>
        <w:pStyle w:val="NoSpacing"/>
        <w:jc w:val="center"/>
        <w:rPr>
          <w:rFonts w:ascii="Verdana" w:hAnsi="Verdana"/>
          <w:b/>
        </w:rPr>
      </w:pPr>
    </w:p>
    <w:p w:rsidR="00640AB3" w:rsidRDefault="00640AB3">
      <w:pPr>
        <w:rPr>
          <w:rFonts w:ascii="Verdana" w:hAnsi="Verdana"/>
        </w:rPr>
      </w:pPr>
      <w:r w:rsidRPr="003367A8">
        <w:rPr>
          <w:rFonts w:ascii="Verdana" w:hAnsi="Verdana"/>
        </w:rPr>
        <w:t>During the third quarter, the NC Division of Services for the Blind has served 239 individuals through t</w:t>
      </w:r>
      <w:r w:rsidR="00057D59">
        <w:rPr>
          <w:rFonts w:ascii="Verdana" w:hAnsi="Verdana"/>
        </w:rPr>
        <w:t xml:space="preserve">he ILR program. </w:t>
      </w:r>
      <w:r w:rsidR="00FD137A">
        <w:rPr>
          <w:rFonts w:ascii="Verdana" w:hAnsi="Verdana"/>
        </w:rPr>
        <w:t>The Older Blind Independent Living Program has served 413 individuals this fiscal year</w:t>
      </w:r>
      <w:r w:rsidR="00644402">
        <w:rPr>
          <w:rFonts w:ascii="Verdana" w:hAnsi="Verdana"/>
        </w:rPr>
        <w:t xml:space="preserve"> for a total of 652 individuals being served thus far this fiscal year. </w:t>
      </w:r>
    </w:p>
    <w:p w:rsidR="003367A8" w:rsidRDefault="003367A8">
      <w:pPr>
        <w:rPr>
          <w:rFonts w:ascii="Verdana" w:hAnsi="Verdana"/>
        </w:rPr>
      </w:pPr>
    </w:p>
    <w:p w:rsidR="003367A8" w:rsidRPr="003367A8" w:rsidRDefault="00FD137A">
      <w:pPr>
        <w:rPr>
          <w:rFonts w:ascii="Verdana" w:hAnsi="Verdana"/>
          <w:b/>
        </w:rPr>
      </w:pPr>
      <w:r>
        <w:rPr>
          <w:rFonts w:ascii="Verdana" w:hAnsi="Verdana"/>
          <w:b/>
        </w:rPr>
        <w:t xml:space="preserve">IL </w:t>
      </w:r>
      <w:r w:rsidR="003367A8" w:rsidRPr="003367A8">
        <w:rPr>
          <w:rFonts w:ascii="Verdana" w:hAnsi="Verdana"/>
          <w:b/>
        </w:rPr>
        <w:t>Service breakdown</w:t>
      </w:r>
    </w:p>
    <w:p w:rsidR="003367A8" w:rsidRDefault="003367A8">
      <w:pPr>
        <w:rPr>
          <w:rFonts w:ascii="Verdana" w:hAnsi="Verdana"/>
        </w:rPr>
      </w:pPr>
      <w:r>
        <w:rPr>
          <w:rFonts w:ascii="Verdana" w:hAnsi="Verdana"/>
        </w:rPr>
        <w:t>Advocacy</w:t>
      </w:r>
      <w:r>
        <w:rPr>
          <w:rFonts w:ascii="Verdana" w:hAnsi="Verdana"/>
        </w:rPr>
        <w:tab/>
      </w:r>
      <w:r>
        <w:rPr>
          <w:rFonts w:ascii="Verdana" w:hAnsi="Verdana"/>
        </w:rPr>
        <w:tab/>
      </w:r>
      <w:r>
        <w:rPr>
          <w:rFonts w:ascii="Verdana" w:hAnsi="Verdana"/>
        </w:rPr>
        <w:tab/>
        <w:t xml:space="preserve"> </w:t>
      </w:r>
      <w:r>
        <w:rPr>
          <w:rFonts w:ascii="Verdana" w:hAnsi="Verdana"/>
        </w:rPr>
        <w:tab/>
        <w:t xml:space="preserve">  </w:t>
      </w:r>
      <w:r w:rsidR="00FD137A">
        <w:rPr>
          <w:rFonts w:ascii="Verdana" w:hAnsi="Verdana"/>
        </w:rPr>
        <w:tab/>
        <w:t xml:space="preserve"> </w:t>
      </w:r>
      <w:r w:rsidR="00FD137A">
        <w:rPr>
          <w:rFonts w:ascii="Verdana" w:hAnsi="Verdana"/>
        </w:rPr>
        <w:tab/>
        <w:t xml:space="preserve">  </w:t>
      </w:r>
      <w:r>
        <w:rPr>
          <w:rFonts w:ascii="Verdana" w:hAnsi="Verdana"/>
        </w:rPr>
        <w:t>22</w:t>
      </w:r>
    </w:p>
    <w:p w:rsidR="003367A8" w:rsidRDefault="003367A8">
      <w:pPr>
        <w:rPr>
          <w:rFonts w:ascii="Verdana" w:hAnsi="Verdana"/>
        </w:rPr>
      </w:pPr>
      <w:r>
        <w:rPr>
          <w:rFonts w:ascii="Verdana" w:hAnsi="Verdana"/>
        </w:rPr>
        <w:t>Assistive Technology</w:t>
      </w:r>
      <w:r>
        <w:rPr>
          <w:rFonts w:ascii="Verdana" w:hAnsi="Verdana"/>
        </w:rPr>
        <w:tab/>
      </w:r>
      <w:r>
        <w:rPr>
          <w:rFonts w:ascii="Verdana" w:hAnsi="Verdana"/>
        </w:rPr>
        <w:tab/>
      </w:r>
      <w:r w:rsidR="00FD137A">
        <w:rPr>
          <w:rFonts w:ascii="Verdana" w:hAnsi="Verdana"/>
        </w:rPr>
        <w:tab/>
      </w:r>
      <w:r w:rsidR="00FD137A">
        <w:rPr>
          <w:rFonts w:ascii="Verdana" w:hAnsi="Verdana"/>
        </w:rPr>
        <w:tab/>
      </w:r>
      <w:r>
        <w:rPr>
          <w:rFonts w:ascii="Verdana" w:hAnsi="Verdana"/>
        </w:rPr>
        <w:t>156</w:t>
      </w:r>
    </w:p>
    <w:p w:rsidR="003367A8" w:rsidRDefault="003367A8">
      <w:pPr>
        <w:rPr>
          <w:rFonts w:ascii="Verdana" w:hAnsi="Verdana"/>
        </w:rPr>
      </w:pPr>
      <w:r>
        <w:rPr>
          <w:rFonts w:ascii="Verdana" w:hAnsi="Verdana"/>
        </w:rPr>
        <w:t>Guidance and Counseling</w:t>
      </w:r>
      <w:r>
        <w:rPr>
          <w:rFonts w:ascii="Verdana" w:hAnsi="Verdana"/>
        </w:rPr>
        <w:tab/>
        <w:t xml:space="preserve">  </w:t>
      </w:r>
      <w:r w:rsidR="00FD137A">
        <w:rPr>
          <w:rFonts w:ascii="Verdana" w:hAnsi="Verdana"/>
        </w:rPr>
        <w:tab/>
        <w:t xml:space="preserve">  </w:t>
      </w:r>
      <w:r w:rsidR="00644402">
        <w:rPr>
          <w:rFonts w:ascii="Verdana" w:hAnsi="Verdana"/>
        </w:rPr>
        <w:t xml:space="preserve">        </w:t>
      </w:r>
      <w:r>
        <w:rPr>
          <w:rFonts w:ascii="Verdana" w:hAnsi="Verdana"/>
        </w:rPr>
        <w:t>68</w:t>
      </w:r>
    </w:p>
    <w:p w:rsidR="003367A8" w:rsidRDefault="003367A8">
      <w:pPr>
        <w:rPr>
          <w:rFonts w:ascii="Verdana" w:hAnsi="Verdana"/>
        </w:rPr>
      </w:pPr>
      <w:r>
        <w:rPr>
          <w:rFonts w:ascii="Verdana" w:hAnsi="Verdana"/>
        </w:rPr>
        <w:t>IL training</w:t>
      </w:r>
      <w:r>
        <w:rPr>
          <w:rFonts w:ascii="Verdana" w:hAnsi="Verdana"/>
        </w:rPr>
        <w:tab/>
      </w:r>
      <w:r>
        <w:rPr>
          <w:rFonts w:ascii="Verdana" w:hAnsi="Verdana"/>
        </w:rPr>
        <w:tab/>
      </w:r>
      <w:r>
        <w:rPr>
          <w:rFonts w:ascii="Verdana" w:hAnsi="Verdana"/>
        </w:rPr>
        <w:tab/>
      </w:r>
      <w:r>
        <w:rPr>
          <w:rFonts w:ascii="Verdana" w:hAnsi="Verdana"/>
        </w:rPr>
        <w:tab/>
      </w:r>
      <w:r w:rsidR="00FD137A">
        <w:rPr>
          <w:rFonts w:ascii="Verdana" w:hAnsi="Verdana"/>
        </w:rPr>
        <w:tab/>
      </w:r>
      <w:r w:rsidR="00644402">
        <w:rPr>
          <w:rFonts w:ascii="Verdana" w:hAnsi="Verdana"/>
        </w:rPr>
        <w:tab/>
        <w:t>1</w:t>
      </w:r>
      <w:r>
        <w:rPr>
          <w:rFonts w:ascii="Verdana" w:hAnsi="Verdana"/>
        </w:rPr>
        <w:t>34</w:t>
      </w:r>
    </w:p>
    <w:p w:rsidR="003367A8" w:rsidRDefault="003367A8">
      <w:pPr>
        <w:rPr>
          <w:rFonts w:ascii="Verdana" w:hAnsi="Verdana"/>
        </w:rPr>
      </w:pPr>
      <w:r>
        <w:rPr>
          <w:rFonts w:ascii="Verdana" w:hAnsi="Verdana"/>
        </w:rPr>
        <w:t>Orientation and Mobility</w:t>
      </w:r>
      <w:r>
        <w:rPr>
          <w:rFonts w:ascii="Verdana" w:hAnsi="Verdana"/>
        </w:rPr>
        <w:tab/>
        <w:t xml:space="preserve">  </w:t>
      </w:r>
      <w:r w:rsidR="00FD137A">
        <w:rPr>
          <w:rFonts w:ascii="Verdana" w:hAnsi="Verdana"/>
        </w:rPr>
        <w:tab/>
        <w:t xml:space="preserve">  </w:t>
      </w:r>
      <w:r w:rsidR="00644402">
        <w:rPr>
          <w:rFonts w:ascii="Verdana" w:hAnsi="Verdana"/>
        </w:rPr>
        <w:tab/>
        <w:t xml:space="preserve">  </w:t>
      </w:r>
      <w:r>
        <w:rPr>
          <w:rFonts w:ascii="Verdana" w:hAnsi="Verdana"/>
        </w:rPr>
        <w:t xml:space="preserve">45 </w:t>
      </w:r>
    </w:p>
    <w:p w:rsidR="003367A8" w:rsidRDefault="003367A8">
      <w:pPr>
        <w:rPr>
          <w:rFonts w:ascii="Verdana" w:hAnsi="Verdana"/>
        </w:rPr>
      </w:pPr>
      <w:r>
        <w:rPr>
          <w:rFonts w:ascii="Verdana" w:hAnsi="Verdana"/>
        </w:rPr>
        <w:t>Transportation</w:t>
      </w:r>
      <w:r>
        <w:rPr>
          <w:rFonts w:ascii="Verdana" w:hAnsi="Verdana"/>
        </w:rPr>
        <w:tab/>
      </w:r>
      <w:r>
        <w:rPr>
          <w:rFonts w:ascii="Verdana" w:hAnsi="Verdana"/>
        </w:rPr>
        <w:tab/>
      </w:r>
      <w:r>
        <w:rPr>
          <w:rFonts w:ascii="Verdana" w:hAnsi="Verdana"/>
        </w:rPr>
        <w:tab/>
        <w:t xml:space="preserve">  </w:t>
      </w:r>
      <w:r w:rsidR="00FD137A">
        <w:rPr>
          <w:rFonts w:ascii="Verdana" w:hAnsi="Verdana"/>
        </w:rPr>
        <w:t xml:space="preserve">  </w:t>
      </w:r>
      <w:r w:rsidR="00057D59">
        <w:rPr>
          <w:rFonts w:ascii="Verdana" w:hAnsi="Verdana"/>
        </w:rPr>
        <w:tab/>
      </w:r>
      <w:r w:rsidR="00FD137A">
        <w:rPr>
          <w:rFonts w:ascii="Verdana" w:hAnsi="Verdana"/>
        </w:rPr>
        <w:t xml:space="preserve"> </w:t>
      </w:r>
      <w:r w:rsidR="00644402">
        <w:rPr>
          <w:rFonts w:ascii="Verdana" w:hAnsi="Verdana"/>
        </w:rPr>
        <w:tab/>
        <w:t xml:space="preserve">  </w:t>
      </w:r>
      <w:r>
        <w:rPr>
          <w:rFonts w:ascii="Verdana" w:hAnsi="Verdana"/>
        </w:rPr>
        <w:t>45</w:t>
      </w:r>
    </w:p>
    <w:p w:rsidR="00FD137A" w:rsidRDefault="00FD137A">
      <w:pPr>
        <w:rPr>
          <w:rFonts w:ascii="Verdana" w:hAnsi="Verdana"/>
        </w:rPr>
      </w:pPr>
    </w:p>
    <w:p w:rsidR="00FD137A" w:rsidRDefault="00FD137A">
      <w:pPr>
        <w:rPr>
          <w:rFonts w:ascii="Verdana" w:hAnsi="Verdana"/>
          <w:b/>
        </w:rPr>
      </w:pPr>
      <w:r w:rsidRPr="00FD137A">
        <w:rPr>
          <w:rFonts w:ascii="Verdana" w:hAnsi="Verdana"/>
          <w:b/>
        </w:rPr>
        <w:t>ILOB Service Breakdown</w:t>
      </w:r>
    </w:p>
    <w:p w:rsidR="00FD137A" w:rsidRDefault="00FD137A">
      <w:pPr>
        <w:rPr>
          <w:rFonts w:ascii="Verdana" w:hAnsi="Verdana"/>
        </w:rPr>
      </w:pPr>
      <w:r>
        <w:rPr>
          <w:rFonts w:ascii="Verdana" w:hAnsi="Verdana"/>
        </w:rPr>
        <w:t>Advocacy</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rsidR="00644402">
        <w:rPr>
          <w:rFonts w:ascii="Verdana" w:hAnsi="Verdana"/>
        </w:rPr>
        <w:tab/>
        <w:t xml:space="preserve">  </w:t>
      </w:r>
      <w:r>
        <w:rPr>
          <w:rFonts w:ascii="Verdana" w:hAnsi="Verdana"/>
        </w:rPr>
        <w:t>56</w:t>
      </w:r>
    </w:p>
    <w:p w:rsidR="00FD137A" w:rsidRDefault="00FD137A">
      <w:pPr>
        <w:rPr>
          <w:rFonts w:ascii="Verdana" w:hAnsi="Verdana"/>
        </w:rPr>
      </w:pPr>
      <w:r>
        <w:rPr>
          <w:rFonts w:ascii="Verdana" w:hAnsi="Verdana"/>
        </w:rPr>
        <w:t>Assistive Technology Aids/Devices</w:t>
      </w:r>
      <w:r>
        <w:rPr>
          <w:rFonts w:ascii="Verdana" w:hAnsi="Verdana"/>
        </w:rPr>
        <w:tab/>
      </w:r>
      <w:r w:rsidR="00644402">
        <w:rPr>
          <w:rFonts w:ascii="Verdana" w:hAnsi="Verdana"/>
        </w:rPr>
        <w:tab/>
      </w:r>
      <w:r>
        <w:rPr>
          <w:rFonts w:ascii="Verdana" w:hAnsi="Verdana"/>
        </w:rPr>
        <w:t>156</w:t>
      </w:r>
    </w:p>
    <w:p w:rsidR="00FD137A" w:rsidRDefault="00FD137A">
      <w:pPr>
        <w:rPr>
          <w:rFonts w:ascii="Verdana" w:hAnsi="Verdana"/>
        </w:rPr>
      </w:pPr>
      <w:r>
        <w:rPr>
          <w:rFonts w:ascii="Verdana" w:hAnsi="Verdana"/>
        </w:rPr>
        <w:t>Assistive Technology Training</w:t>
      </w:r>
      <w:r>
        <w:rPr>
          <w:rFonts w:ascii="Verdana" w:hAnsi="Verdana"/>
        </w:rPr>
        <w:tab/>
      </w:r>
      <w:r>
        <w:rPr>
          <w:rFonts w:ascii="Verdana" w:hAnsi="Verdana"/>
        </w:rPr>
        <w:tab/>
      </w:r>
      <w:r w:rsidR="00644402">
        <w:rPr>
          <w:rFonts w:ascii="Verdana" w:hAnsi="Verdana"/>
        </w:rPr>
        <w:tab/>
      </w:r>
      <w:r>
        <w:rPr>
          <w:rFonts w:ascii="Verdana" w:hAnsi="Verdana"/>
        </w:rPr>
        <w:t>137</w:t>
      </w:r>
    </w:p>
    <w:p w:rsidR="00FD137A" w:rsidRDefault="00FD137A">
      <w:pPr>
        <w:rPr>
          <w:rFonts w:ascii="Verdana" w:hAnsi="Verdana"/>
        </w:rPr>
      </w:pPr>
      <w:r>
        <w:rPr>
          <w:rFonts w:ascii="Verdana" w:hAnsi="Verdana"/>
        </w:rPr>
        <w:t>Counseling (peer, individual, group)</w:t>
      </w:r>
      <w:r>
        <w:rPr>
          <w:rFonts w:ascii="Verdana" w:hAnsi="Verdana"/>
        </w:rPr>
        <w:tab/>
        <w:t>151</w:t>
      </w:r>
    </w:p>
    <w:p w:rsidR="00644402" w:rsidRPr="00FD137A" w:rsidRDefault="00644402">
      <w:pPr>
        <w:rPr>
          <w:rFonts w:ascii="Verdana" w:hAnsi="Verdana"/>
        </w:rPr>
      </w:pPr>
      <w:r>
        <w:rPr>
          <w:rFonts w:ascii="Verdana" w:hAnsi="Verdana"/>
        </w:rPr>
        <w:t>Daily Living Skills Training</w:t>
      </w:r>
      <w:r>
        <w:rPr>
          <w:rFonts w:ascii="Verdana" w:hAnsi="Verdana"/>
        </w:rPr>
        <w:tab/>
      </w:r>
      <w:r>
        <w:rPr>
          <w:rFonts w:ascii="Verdana" w:hAnsi="Verdana"/>
        </w:rPr>
        <w:tab/>
      </w:r>
      <w:r>
        <w:rPr>
          <w:rFonts w:ascii="Verdana" w:hAnsi="Verdana"/>
        </w:rPr>
        <w:tab/>
        <w:t>255</w:t>
      </w:r>
    </w:p>
    <w:p w:rsidR="003367A8" w:rsidRDefault="003367A8">
      <w:pPr>
        <w:rPr>
          <w:rFonts w:ascii="Verdana" w:hAnsi="Verdana"/>
        </w:rPr>
      </w:pPr>
    </w:p>
    <w:p w:rsidR="00095262" w:rsidRDefault="003367A8" w:rsidP="00095262">
      <w:pPr>
        <w:rPr>
          <w:rFonts w:ascii="Verdana" w:hAnsi="Verdana"/>
        </w:rPr>
      </w:pPr>
      <w:r>
        <w:rPr>
          <w:rFonts w:ascii="Verdana" w:hAnsi="Verdana"/>
        </w:rPr>
        <w:t>During the past quarter, 8 mini center classes were held in local communities</w:t>
      </w:r>
      <w:r w:rsidR="00095262">
        <w:rPr>
          <w:rFonts w:ascii="Verdana" w:hAnsi="Verdana"/>
        </w:rPr>
        <w:t xml:space="preserve"> providing training to 95 participants</w:t>
      </w:r>
      <w:r>
        <w:rPr>
          <w:rFonts w:ascii="Verdana" w:hAnsi="Verdana"/>
        </w:rPr>
        <w:t xml:space="preserve">. </w:t>
      </w:r>
      <w:r w:rsidR="00095262" w:rsidRPr="00095262">
        <w:rPr>
          <w:rFonts w:ascii="Verdana" w:hAnsi="Verdana"/>
        </w:rPr>
        <w:t>Mini centers are community based learning programs in which individuals receive instruction in adaptive living skills, safe travel, safety, money management, labeling, cooking, meal planning, computer technology, peer support, and adjustment counseling and much more.</w:t>
      </w:r>
    </w:p>
    <w:p w:rsidR="00057D59" w:rsidRPr="00095262" w:rsidRDefault="00057D59" w:rsidP="00095262">
      <w:pPr>
        <w:rPr>
          <w:rFonts w:ascii="Verdana" w:hAnsi="Verdana"/>
        </w:rPr>
      </w:pPr>
      <w:r>
        <w:rPr>
          <w:rFonts w:ascii="Verdana" w:hAnsi="Verdana"/>
        </w:rPr>
        <w:t>DSB is still actively involved in one nursing home transition.</w:t>
      </w:r>
    </w:p>
    <w:p w:rsidR="003367A8" w:rsidRPr="00057D59" w:rsidRDefault="00095262">
      <w:r>
        <w:lastRenderedPageBreak/>
        <w:t xml:space="preserve"> </w:t>
      </w:r>
    </w:p>
    <w:sectPr w:rsidR="003367A8" w:rsidRPr="00057D59" w:rsidSect="00E701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640AB3"/>
    <w:rsid w:val="00057D59"/>
    <w:rsid w:val="00095262"/>
    <w:rsid w:val="000952E5"/>
    <w:rsid w:val="003367A8"/>
    <w:rsid w:val="00640AB3"/>
    <w:rsid w:val="00644402"/>
    <w:rsid w:val="008C212B"/>
    <w:rsid w:val="009D405B"/>
    <w:rsid w:val="00E7012F"/>
    <w:rsid w:val="00FD13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12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37A"/>
    <w:rPr>
      <w:rFonts w:ascii="Segoe UI" w:hAnsi="Segoe UI" w:cs="Segoe UI"/>
      <w:sz w:val="18"/>
      <w:szCs w:val="18"/>
    </w:rPr>
  </w:style>
  <w:style w:type="paragraph" w:styleId="NoSpacing">
    <w:name w:val="No Spacing"/>
    <w:uiPriority w:val="1"/>
    <w:qFormat/>
    <w:rsid w:val="00057D59"/>
    <w:pPr>
      <w:spacing w:after="0" w:line="240" w:lineRule="auto"/>
    </w:pPr>
    <w:rPr>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Dockery, Deidre</dc:creator>
  <cp:lastModifiedBy>NCSILC</cp:lastModifiedBy>
  <cp:revision>2</cp:revision>
  <cp:lastPrinted>2015-04-01T13:01:00Z</cp:lastPrinted>
  <dcterms:created xsi:type="dcterms:W3CDTF">2015-04-02T13:21:00Z</dcterms:created>
  <dcterms:modified xsi:type="dcterms:W3CDTF">2015-04-02T13:21:00Z</dcterms:modified>
</cp:coreProperties>
</file>