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8F" w:rsidRDefault="00CA408F" w:rsidP="00CA408F">
      <w:pPr>
        <w:pStyle w:val="Heading1"/>
        <w:spacing w:before="0"/>
        <w:jc w:val="center"/>
        <w:rPr>
          <w:rFonts w:ascii="Book Antiqua" w:hAnsi="Book Antiqua"/>
          <w:color w:val="auto"/>
          <w:sz w:val="24"/>
        </w:rPr>
      </w:pPr>
      <w:r w:rsidRPr="00F72618">
        <w:rPr>
          <w:rFonts w:ascii="Book Antiqua" w:hAnsi="Book Antiqua"/>
          <w:color w:val="auto"/>
          <w:sz w:val="24"/>
        </w:rPr>
        <w:t>Goal 3 Teleconference</w:t>
      </w:r>
    </w:p>
    <w:p w:rsidR="00CA408F" w:rsidRPr="00F72618" w:rsidRDefault="0042557B" w:rsidP="00CA408F">
      <w:pPr>
        <w:pStyle w:val="Heading1"/>
        <w:spacing w:before="0"/>
        <w:jc w:val="center"/>
        <w:rPr>
          <w:rFonts w:ascii="Book Antiqua" w:hAnsi="Book Antiqua"/>
          <w:color w:val="auto"/>
          <w:sz w:val="24"/>
        </w:rPr>
      </w:pPr>
      <w:r>
        <w:rPr>
          <w:rFonts w:ascii="Book Antiqua" w:hAnsi="Book Antiqua"/>
          <w:color w:val="auto"/>
          <w:sz w:val="24"/>
        </w:rPr>
        <w:t>6</w:t>
      </w:r>
      <w:r w:rsidR="00CA408F">
        <w:rPr>
          <w:rFonts w:ascii="Book Antiqua" w:hAnsi="Book Antiqua"/>
          <w:color w:val="auto"/>
          <w:sz w:val="24"/>
        </w:rPr>
        <w:t>/2</w:t>
      </w:r>
      <w:r>
        <w:rPr>
          <w:rFonts w:ascii="Book Antiqua" w:hAnsi="Book Antiqua"/>
          <w:color w:val="auto"/>
          <w:sz w:val="24"/>
        </w:rPr>
        <w:t>5</w:t>
      </w:r>
      <w:r w:rsidR="00CA408F">
        <w:rPr>
          <w:rFonts w:ascii="Book Antiqua" w:hAnsi="Book Antiqua"/>
          <w:color w:val="auto"/>
          <w:sz w:val="24"/>
        </w:rPr>
        <w:t>/2015</w:t>
      </w:r>
    </w:p>
    <w:p w:rsidR="00CA408F" w:rsidRPr="00F72618" w:rsidRDefault="00CA408F" w:rsidP="00CA408F">
      <w:pPr>
        <w:rPr>
          <w:rFonts w:ascii="Book Antiqua" w:hAnsi="Book Antiqua"/>
          <w:sz w:val="24"/>
        </w:rPr>
      </w:pPr>
    </w:p>
    <w:p w:rsidR="00CA408F" w:rsidRPr="00F72618" w:rsidRDefault="00CA408F" w:rsidP="00CA408F">
      <w:pPr>
        <w:rPr>
          <w:rFonts w:ascii="Book Antiqua" w:hAnsi="Book Antiqua"/>
          <w:sz w:val="24"/>
        </w:rPr>
      </w:pPr>
      <w:r w:rsidRPr="00F72618">
        <w:rPr>
          <w:rFonts w:ascii="Book Antiqua" w:hAnsi="Book Antiqua"/>
          <w:sz w:val="24"/>
        </w:rPr>
        <w:t xml:space="preserve">In attendance: </w:t>
      </w:r>
      <w:r w:rsidR="006224D9">
        <w:rPr>
          <w:rFonts w:ascii="Book Antiqua" w:hAnsi="Book Antiqua"/>
          <w:sz w:val="24"/>
        </w:rPr>
        <w:t>Kimlyn Lambert</w:t>
      </w:r>
      <w:r w:rsidR="00C65341">
        <w:rPr>
          <w:rFonts w:ascii="Book Antiqua" w:hAnsi="Book Antiqua"/>
          <w:sz w:val="24"/>
        </w:rPr>
        <w:t xml:space="preserve"> (Goal 3 </w:t>
      </w:r>
      <w:r w:rsidR="006224D9">
        <w:rPr>
          <w:rFonts w:ascii="Book Antiqua" w:hAnsi="Book Antiqua"/>
          <w:sz w:val="24"/>
        </w:rPr>
        <w:t>Co-</w:t>
      </w:r>
      <w:r w:rsidR="00C65341">
        <w:rPr>
          <w:rFonts w:ascii="Book Antiqua" w:hAnsi="Book Antiqua"/>
          <w:sz w:val="24"/>
        </w:rPr>
        <w:t>Chair)</w:t>
      </w:r>
      <w:r w:rsidRPr="00F72618">
        <w:rPr>
          <w:rFonts w:ascii="Book Antiqua" w:hAnsi="Book Antiqua"/>
          <w:sz w:val="24"/>
        </w:rPr>
        <w:t xml:space="preserve">, </w:t>
      </w:r>
      <w:r w:rsidR="006224D9">
        <w:rPr>
          <w:rFonts w:ascii="Book Antiqua" w:hAnsi="Book Antiqua"/>
          <w:sz w:val="24"/>
        </w:rPr>
        <w:t xml:space="preserve">Sandra Hicks, </w:t>
      </w:r>
      <w:r w:rsidRPr="00F72618">
        <w:rPr>
          <w:rFonts w:ascii="Book Antiqua" w:hAnsi="Book Antiqua"/>
          <w:sz w:val="24"/>
        </w:rPr>
        <w:t xml:space="preserve">Keith Greenarch, Julia </w:t>
      </w:r>
      <w:r>
        <w:rPr>
          <w:rFonts w:ascii="Book Antiqua" w:hAnsi="Book Antiqua"/>
          <w:sz w:val="24"/>
        </w:rPr>
        <w:t>Sain (CIL Director)</w:t>
      </w:r>
      <w:r w:rsidR="006224D9">
        <w:rPr>
          <w:rFonts w:ascii="Book Antiqua" w:hAnsi="Book Antiqua"/>
          <w:sz w:val="24"/>
        </w:rPr>
        <w:t>, Helen Pase (CIL Director</w:t>
      </w:r>
      <w:proofErr w:type="gramStart"/>
      <w:r w:rsidR="006224D9">
        <w:rPr>
          <w:rFonts w:ascii="Book Antiqua" w:hAnsi="Book Antiqua"/>
          <w:sz w:val="24"/>
        </w:rPr>
        <w:t>)</w:t>
      </w:r>
      <w:proofErr w:type="gramEnd"/>
      <w:r w:rsidR="006224D9">
        <w:rPr>
          <w:rFonts w:ascii="Book Antiqua" w:hAnsi="Book Antiqua"/>
          <w:sz w:val="24"/>
        </w:rPr>
        <w:br/>
        <w:t>Absent: Mitzi Kincaid, Deja Barber, Vicki Smith</w:t>
      </w:r>
    </w:p>
    <w:p w:rsidR="00CA408F" w:rsidRPr="00F72618" w:rsidRDefault="00CA408F" w:rsidP="00CA408F">
      <w:pPr>
        <w:rPr>
          <w:rFonts w:ascii="Book Antiqua" w:hAnsi="Book Antiqua"/>
          <w:sz w:val="24"/>
        </w:rPr>
      </w:pPr>
    </w:p>
    <w:p w:rsidR="00CA408F" w:rsidRPr="00F72618" w:rsidRDefault="00A61117" w:rsidP="00CA408F">
      <w:pPr>
        <w:rPr>
          <w:rFonts w:ascii="Book Antiqua" w:hAnsi="Book Antiqua"/>
          <w:sz w:val="24"/>
        </w:rPr>
      </w:pPr>
      <w:r>
        <w:rPr>
          <w:rFonts w:ascii="Book Antiqua" w:hAnsi="Book Antiqua"/>
          <w:sz w:val="24"/>
        </w:rPr>
        <w:t>Meeting chaired by: Kimlyn Lamber</w:t>
      </w:r>
      <w:r w:rsidR="006224D9">
        <w:rPr>
          <w:rFonts w:ascii="Book Antiqua" w:hAnsi="Book Antiqua"/>
          <w:sz w:val="24"/>
        </w:rPr>
        <w:t>t, called to order at 2:07pm</w:t>
      </w:r>
    </w:p>
    <w:p w:rsidR="00CA408F" w:rsidRPr="00F72618" w:rsidRDefault="00CA408F" w:rsidP="00CA408F">
      <w:pPr>
        <w:rPr>
          <w:rFonts w:ascii="Book Antiqua" w:hAnsi="Book Antiqua"/>
          <w:sz w:val="24"/>
        </w:rPr>
      </w:pPr>
    </w:p>
    <w:p w:rsidR="00CA408F" w:rsidRPr="00824699" w:rsidRDefault="00CA408F" w:rsidP="00CA408F">
      <w:pPr>
        <w:rPr>
          <w:rFonts w:ascii="Book Antiqua" w:hAnsi="Book Antiqua"/>
          <w:b/>
          <w:sz w:val="24"/>
        </w:rPr>
      </w:pPr>
      <w:r w:rsidRPr="00824699">
        <w:rPr>
          <w:rFonts w:ascii="Book Antiqua" w:hAnsi="Book Antiqua"/>
          <w:b/>
          <w:sz w:val="24"/>
        </w:rPr>
        <w:t>SPIL Goal 3 - Growth and Improvement of IL Services</w:t>
      </w:r>
    </w:p>
    <w:p w:rsidR="00CA408F" w:rsidRPr="00F72618" w:rsidRDefault="00CA408F" w:rsidP="00CA408F">
      <w:pPr>
        <w:rPr>
          <w:rFonts w:ascii="Book Antiqua" w:hAnsi="Book Antiqua"/>
          <w:sz w:val="24"/>
        </w:rPr>
      </w:pPr>
    </w:p>
    <w:p w:rsidR="00CA408F" w:rsidRPr="00824699" w:rsidRDefault="00CA408F" w:rsidP="00CA408F">
      <w:pPr>
        <w:rPr>
          <w:rFonts w:ascii="Book Antiqua" w:hAnsi="Book Antiqua"/>
          <w:i/>
          <w:sz w:val="24"/>
        </w:rPr>
      </w:pPr>
      <w:r w:rsidRPr="00824699">
        <w:rPr>
          <w:rFonts w:ascii="Book Antiqua" w:hAnsi="Book Antiqua"/>
          <w:i/>
          <w:sz w:val="24"/>
        </w:rPr>
        <w:t>The Goal 3 Committee will monitor, review and evaluate implementation of SPIL Goal 3, including the following objectives and activities, and will report its findings to the full SILC council.</w:t>
      </w:r>
    </w:p>
    <w:p w:rsidR="00CA408F" w:rsidRPr="00F72618" w:rsidRDefault="00CA408F" w:rsidP="00CA408F">
      <w:pPr>
        <w:pStyle w:val="Heading3"/>
        <w:rPr>
          <w:rFonts w:ascii="Book Antiqua" w:hAnsi="Book Antiqua"/>
          <w:color w:val="auto"/>
          <w:sz w:val="24"/>
        </w:rPr>
      </w:pPr>
      <w:r w:rsidRPr="00F72618">
        <w:rPr>
          <w:rFonts w:ascii="Book Antiqua" w:hAnsi="Book Antiqua"/>
          <w:color w:val="auto"/>
          <w:sz w:val="24"/>
        </w:rPr>
        <w:t xml:space="preserve">Objective 3.1: Current service areas do not become unserved or underserved to a greater degree and previously </w:t>
      </w:r>
      <w:r>
        <w:rPr>
          <w:rFonts w:ascii="Book Antiqua" w:hAnsi="Book Antiqua"/>
          <w:color w:val="auto"/>
          <w:sz w:val="24"/>
        </w:rPr>
        <w:t>unserved consumers in NC are served</w:t>
      </w:r>
    </w:p>
    <w:p w:rsidR="00CA408F" w:rsidRPr="00F72618" w:rsidRDefault="00CA408F" w:rsidP="00CA408F">
      <w:pPr>
        <w:rPr>
          <w:rFonts w:ascii="Book Antiqua" w:hAnsi="Book Antiqua"/>
          <w:sz w:val="24"/>
          <w:u w:val="single"/>
        </w:rPr>
      </w:pPr>
    </w:p>
    <w:p w:rsidR="00CA408F" w:rsidRPr="00F72618" w:rsidRDefault="00CA408F" w:rsidP="00CA408F">
      <w:pPr>
        <w:rPr>
          <w:rFonts w:ascii="Book Antiqua" w:hAnsi="Book Antiqua"/>
          <w:sz w:val="24"/>
          <w:u w:val="single"/>
        </w:rPr>
      </w:pPr>
      <w:r w:rsidRPr="00F72618">
        <w:rPr>
          <w:rFonts w:ascii="Book Antiqua" w:hAnsi="Book Antiqua"/>
          <w:sz w:val="24"/>
          <w:u w:val="single"/>
        </w:rPr>
        <w:t>Activity 3.1.1</w:t>
      </w:r>
    </w:p>
    <w:p w:rsidR="00CA408F" w:rsidRPr="00F72618" w:rsidRDefault="00CA408F" w:rsidP="00CA408F">
      <w:pPr>
        <w:rPr>
          <w:rFonts w:ascii="Book Antiqua" w:hAnsi="Book Antiqua"/>
          <w:i/>
          <w:sz w:val="24"/>
        </w:rPr>
      </w:pPr>
      <w:r w:rsidRPr="00F72618">
        <w:rPr>
          <w:rFonts w:ascii="Book Antiqua" w:hAnsi="Book Antiqua"/>
          <w:i/>
          <w:sz w:val="24"/>
        </w:rPr>
        <w:t xml:space="preserve">At a minimum, the current level of funding for CILS is maintained and funding increases at the optimum </w:t>
      </w:r>
      <w:r>
        <w:rPr>
          <w:rFonts w:ascii="Book Antiqua" w:hAnsi="Book Antiqua"/>
          <w:i/>
          <w:sz w:val="24"/>
        </w:rPr>
        <w:t>outcome</w:t>
      </w:r>
      <w:r w:rsidRPr="00F72618">
        <w:rPr>
          <w:rFonts w:ascii="Book Antiqua" w:hAnsi="Book Antiqua"/>
          <w:i/>
          <w:sz w:val="24"/>
        </w:rPr>
        <w:t>.</w:t>
      </w:r>
    </w:p>
    <w:p w:rsidR="00CA408F" w:rsidRDefault="00A61117" w:rsidP="00CA408F">
      <w:pPr>
        <w:rPr>
          <w:rFonts w:ascii="Book Antiqua" w:hAnsi="Book Antiqua"/>
          <w:sz w:val="24"/>
        </w:rPr>
      </w:pPr>
      <w:r>
        <w:rPr>
          <w:rFonts w:ascii="Book Antiqua" w:hAnsi="Book Antiqua"/>
          <w:sz w:val="24"/>
        </w:rPr>
        <w:t xml:space="preserve">*Each center submitted their paperwork for NOFA by May 8.  The NOFA and SPIL does not line up so extra hours of work were required to submit the paperwork to make it work.  </w:t>
      </w:r>
    </w:p>
    <w:p w:rsidR="00A61117" w:rsidRDefault="00A61117" w:rsidP="00CA408F">
      <w:pPr>
        <w:rPr>
          <w:rFonts w:ascii="Book Antiqua" w:hAnsi="Book Antiqua"/>
          <w:sz w:val="24"/>
        </w:rPr>
      </w:pPr>
      <w:r>
        <w:rPr>
          <w:rFonts w:ascii="Book Antiqua" w:hAnsi="Book Antiqua"/>
          <w:sz w:val="24"/>
        </w:rPr>
        <w:t xml:space="preserve">*We need to find a DSE that can respond to funding request in less than nine months.  </w:t>
      </w:r>
    </w:p>
    <w:p w:rsidR="00A61117" w:rsidRDefault="00A61117" w:rsidP="00CA408F">
      <w:pPr>
        <w:rPr>
          <w:rFonts w:ascii="Book Antiqua" w:hAnsi="Book Antiqua"/>
          <w:sz w:val="24"/>
        </w:rPr>
      </w:pPr>
      <w:r>
        <w:rPr>
          <w:rFonts w:ascii="Book Antiqua" w:hAnsi="Book Antiqua"/>
          <w:sz w:val="24"/>
        </w:rPr>
        <w:t xml:space="preserve">*Center Directors thought that a call from a legislator to Vocational Rehabilitation to get our contracts and reimbursement in a timely manner.   It is not the state government causing the delay, it’s Vocational Rehabilitation.  </w:t>
      </w:r>
    </w:p>
    <w:p w:rsidR="00A61117" w:rsidRDefault="006224D9" w:rsidP="00CA408F">
      <w:pPr>
        <w:rPr>
          <w:rFonts w:ascii="Book Antiqua" w:hAnsi="Book Antiqua"/>
          <w:sz w:val="24"/>
        </w:rPr>
      </w:pPr>
      <w:r>
        <w:rPr>
          <w:rFonts w:ascii="Book Antiqua" w:hAnsi="Book Antiqua"/>
          <w:sz w:val="24"/>
        </w:rPr>
        <w:t>*T</w:t>
      </w:r>
      <w:r w:rsidR="00A61117">
        <w:rPr>
          <w:rFonts w:ascii="Book Antiqua" w:hAnsi="Book Antiqua"/>
          <w:sz w:val="24"/>
        </w:rPr>
        <w:t>he SILC needs to find a new DSE, a department who wants us. They would get $25,000 a year or 5%, something like that.  We would like to see the Ex. Officio members of the SILC take the lead on this and help us out. This should be discussed at our full meeting.</w:t>
      </w:r>
    </w:p>
    <w:p w:rsidR="00A61117" w:rsidRPr="004C6943" w:rsidRDefault="006224D9" w:rsidP="00CA408F">
      <w:pPr>
        <w:rPr>
          <w:rFonts w:ascii="Book Antiqua" w:hAnsi="Book Antiqua"/>
          <w:color w:val="FF0000"/>
          <w:sz w:val="24"/>
        </w:rPr>
      </w:pPr>
      <w:r>
        <w:rPr>
          <w:rFonts w:ascii="Book Antiqua" w:hAnsi="Book Antiqua"/>
          <w:color w:val="FF0000"/>
          <w:sz w:val="24"/>
        </w:rPr>
        <w:t xml:space="preserve"> </w:t>
      </w:r>
    </w:p>
    <w:p w:rsidR="00CA408F" w:rsidRPr="00F72618" w:rsidRDefault="00CA408F" w:rsidP="00CA408F">
      <w:pPr>
        <w:rPr>
          <w:rFonts w:ascii="Book Antiqua" w:hAnsi="Book Antiqua"/>
          <w:sz w:val="24"/>
          <w:u w:val="single"/>
        </w:rPr>
      </w:pPr>
      <w:r w:rsidRPr="00F72618">
        <w:rPr>
          <w:rFonts w:ascii="Book Antiqua" w:hAnsi="Book Antiqua"/>
          <w:sz w:val="24"/>
          <w:u w:val="single"/>
        </w:rPr>
        <w:t>Activity 3.1.2</w:t>
      </w:r>
    </w:p>
    <w:p w:rsidR="00CA408F" w:rsidRPr="00F72618" w:rsidRDefault="00CA408F" w:rsidP="00CA408F">
      <w:pPr>
        <w:rPr>
          <w:rFonts w:ascii="Book Antiqua" w:hAnsi="Book Antiqua"/>
          <w:i/>
          <w:sz w:val="24"/>
        </w:rPr>
      </w:pPr>
      <w:r w:rsidRPr="00F72618">
        <w:rPr>
          <w:rFonts w:ascii="Book Antiqua" w:hAnsi="Book Antiqua"/>
          <w:i/>
          <w:sz w:val="24"/>
        </w:rPr>
        <w:t>Part B and Part C CILS maintain financial support from Title VII Part B funding.</w:t>
      </w:r>
    </w:p>
    <w:p w:rsidR="00CA408F" w:rsidRDefault="00CA408F" w:rsidP="00A61117">
      <w:pPr>
        <w:rPr>
          <w:rFonts w:ascii="Book Antiqua" w:hAnsi="Book Antiqua"/>
          <w:sz w:val="24"/>
        </w:rPr>
      </w:pPr>
      <w:r>
        <w:rPr>
          <w:rFonts w:ascii="Book Antiqua" w:hAnsi="Book Antiqua"/>
          <w:sz w:val="24"/>
        </w:rPr>
        <w:t>*</w:t>
      </w:r>
      <w:r w:rsidR="00A61117">
        <w:rPr>
          <w:rFonts w:ascii="Book Antiqua" w:hAnsi="Book Antiqua"/>
          <w:sz w:val="24"/>
        </w:rPr>
        <w:t xml:space="preserve">A Resource Development committee needs to be identified an </w:t>
      </w:r>
      <w:r w:rsidR="006224D9">
        <w:rPr>
          <w:rFonts w:ascii="Book Antiqua" w:hAnsi="Book Antiqua"/>
          <w:sz w:val="24"/>
        </w:rPr>
        <w:t xml:space="preserve">Ad </w:t>
      </w:r>
      <w:r w:rsidR="00A61117">
        <w:rPr>
          <w:rFonts w:ascii="Book Antiqua" w:hAnsi="Book Antiqua"/>
          <w:sz w:val="24"/>
        </w:rPr>
        <w:t>hoc committee to ident</w:t>
      </w:r>
      <w:r w:rsidR="006224D9">
        <w:rPr>
          <w:rFonts w:ascii="Book Antiqua" w:hAnsi="Book Antiqua"/>
          <w:sz w:val="24"/>
        </w:rPr>
        <w:t>if</w:t>
      </w:r>
      <w:r w:rsidR="00A61117">
        <w:rPr>
          <w:rFonts w:ascii="Book Antiqua" w:hAnsi="Book Antiqua"/>
          <w:sz w:val="24"/>
        </w:rPr>
        <w:t>y funding sources of the centers.</w:t>
      </w:r>
      <w:r w:rsidR="006224D9">
        <w:rPr>
          <w:rFonts w:ascii="Book Antiqua" w:hAnsi="Book Antiqua"/>
          <w:sz w:val="24"/>
        </w:rPr>
        <w:t xml:space="preserve"> This should be done according to the SILC bylaws.</w:t>
      </w:r>
    </w:p>
    <w:p w:rsidR="00A61117" w:rsidRDefault="00A61117" w:rsidP="00A61117">
      <w:pPr>
        <w:rPr>
          <w:rFonts w:ascii="Book Antiqua" w:hAnsi="Book Antiqua"/>
          <w:sz w:val="24"/>
        </w:rPr>
      </w:pPr>
    </w:p>
    <w:p w:rsidR="00CA408F" w:rsidRPr="00F72618" w:rsidRDefault="00CA408F" w:rsidP="00CA408F">
      <w:pPr>
        <w:rPr>
          <w:rFonts w:ascii="Book Antiqua" w:hAnsi="Book Antiqua"/>
          <w:sz w:val="24"/>
          <w:u w:val="single"/>
        </w:rPr>
      </w:pPr>
      <w:r w:rsidRPr="00F72618">
        <w:rPr>
          <w:rFonts w:ascii="Book Antiqua" w:hAnsi="Book Antiqua"/>
          <w:sz w:val="24"/>
          <w:u w:val="single"/>
        </w:rPr>
        <w:t>Activity 3.1.3</w:t>
      </w:r>
    </w:p>
    <w:p w:rsidR="00CA408F" w:rsidRPr="00F72618" w:rsidRDefault="00CA408F" w:rsidP="00CA408F">
      <w:pPr>
        <w:rPr>
          <w:rFonts w:ascii="Book Antiqua" w:hAnsi="Book Antiqua"/>
          <w:i/>
          <w:sz w:val="24"/>
        </w:rPr>
      </w:pPr>
      <w:r w:rsidRPr="00F72618">
        <w:rPr>
          <w:rFonts w:ascii="Book Antiqua" w:hAnsi="Book Antiqua"/>
          <w:i/>
          <w:sz w:val="24"/>
        </w:rPr>
        <w:t>Information on “How to start a center for Independent living” is provided for the underserved areas of the state.</w:t>
      </w:r>
    </w:p>
    <w:p w:rsidR="00CA408F" w:rsidRPr="00F72618" w:rsidRDefault="00CA408F" w:rsidP="00CA408F">
      <w:pPr>
        <w:rPr>
          <w:rFonts w:ascii="Book Antiqua" w:hAnsi="Book Antiqua"/>
          <w:sz w:val="24"/>
        </w:rPr>
      </w:pPr>
      <w:r w:rsidRPr="00F72618">
        <w:rPr>
          <w:rFonts w:ascii="Book Antiqua" w:hAnsi="Book Antiqua"/>
          <w:sz w:val="24"/>
        </w:rPr>
        <w:t xml:space="preserve">* A list of current centers is maintained on the SILC website.  </w:t>
      </w:r>
    </w:p>
    <w:p w:rsidR="00CA408F" w:rsidRPr="00F72618" w:rsidRDefault="00CA408F" w:rsidP="00CA408F">
      <w:pPr>
        <w:rPr>
          <w:rFonts w:ascii="Book Antiqua" w:hAnsi="Book Antiqua"/>
          <w:sz w:val="24"/>
        </w:rPr>
      </w:pPr>
      <w:r w:rsidRPr="00F72618">
        <w:rPr>
          <w:rFonts w:ascii="Book Antiqua" w:hAnsi="Book Antiqua"/>
          <w:sz w:val="24"/>
        </w:rPr>
        <w:t xml:space="preserve">* Information on how to start a new center is provided by the </w:t>
      </w:r>
      <w:r>
        <w:rPr>
          <w:rFonts w:ascii="Book Antiqua" w:hAnsi="Book Antiqua"/>
          <w:sz w:val="24"/>
        </w:rPr>
        <w:t>C</w:t>
      </w:r>
      <w:r w:rsidRPr="00F72618">
        <w:rPr>
          <w:rFonts w:ascii="Book Antiqua" w:hAnsi="Book Antiqua"/>
          <w:sz w:val="24"/>
        </w:rPr>
        <w:t>IL</w:t>
      </w:r>
      <w:r>
        <w:rPr>
          <w:rFonts w:ascii="Book Antiqua" w:hAnsi="Book Antiqua"/>
          <w:sz w:val="24"/>
        </w:rPr>
        <w:t>s</w:t>
      </w:r>
      <w:r w:rsidRPr="00F72618">
        <w:rPr>
          <w:rFonts w:ascii="Book Antiqua" w:hAnsi="Book Antiqua"/>
          <w:sz w:val="24"/>
        </w:rPr>
        <w:t xml:space="preserve"> </w:t>
      </w:r>
      <w:r>
        <w:rPr>
          <w:rFonts w:ascii="Book Antiqua" w:hAnsi="Book Antiqua"/>
          <w:sz w:val="24"/>
        </w:rPr>
        <w:t>upon request</w:t>
      </w:r>
    </w:p>
    <w:p w:rsidR="00CA408F" w:rsidRPr="00F72618" w:rsidRDefault="006224D9" w:rsidP="00CA408F">
      <w:pPr>
        <w:rPr>
          <w:rFonts w:ascii="Book Antiqua" w:hAnsi="Book Antiqua"/>
          <w:sz w:val="24"/>
        </w:rPr>
      </w:pPr>
      <w:r>
        <w:rPr>
          <w:rFonts w:ascii="Book Antiqua" w:hAnsi="Book Antiqua"/>
          <w:sz w:val="24"/>
        </w:rPr>
        <w:lastRenderedPageBreak/>
        <w:t>This has not changed.</w:t>
      </w:r>
    </w:p>
    <w:p w:rsidR="006224D9" w:rsidRDefault="006224D9" w:rsidP="00CA408F">
      <w:pPr>
        <w:rPr>
          <w:rFonts w:ascii="Book Antiqua" w:hAnsi="Book Antiqua"/>
          <w:sz w:val="24"/>
          <w:u w:val="single"/>
        </w:rPr>
      </w:pPr>
    </w:p>
    <w:p w:rsidR="00CA408F" w:rsidRPr="00F72618" w:rsidRDefault="00CA408F" w:rsidP="00CA408F">
      <w:pPr>
        <w:rPr>
          <w:rFonts w:ascii="Book Antiqua" w:hAnsi="Book Antiqua"/>
          <w:sz w:val="24"/>
          <w:u w:val="single"/>
        </w:rPr>
      </w:pPr>
      <w:r w:rsidRPr="00F72618">
        <w:rPr>
          <w:rFonts w:ascii="Book Antiqua" w:hAnsi="Book Antiqua"/>
          <w:sz w:val="24"/>
          <w:u w:val="single"/>
        </w:rPr>
        <w:t>Activity 3.1.4</w:t>
      </w:r>
    </w:p>
    <w:p w:rsidR="00CA408F" w:rsidRPr="00F72618" w:rsidRDefault="00CA408F" w:rsidP="00CA408F">
      <w:pPr>
        <w:rPr>
          <w:rFonts w:ascii="Book Antiqua" w:hAnsi="Book Antiqua"/>
          <w:i/>
          <w:sz w:val="24"/>
        </w:rPr>
      </w:pPr>
      <w:r w:rsidRPr="00F72618">
        <w:rPr>
          <w:rFonts w:ascii="Book Antiqua" w:hAnsi="Book Antiqua"/>
          <w:i/>
          <w:sz w:val="24"/>
        </w:rPr>
        <w:t>The IL network will include materials on their webpages and social media outlets that can assist consumers both within and outside the service area limits.</w:t>
      </w:r>
    </w:p>
    <w:p w:rsidR="00CA408F" w:rsidRPr="00F72618" w:rsidRDefault="00CA408F" w:rsidP="00CA408F">
      <w:pPr>
        <w:rPr>
          <w:rFonts w:ascii="Book Antiqua" w:hAnsi="Book Antiqua"/>
          <w:sz w:val="24"/>
        </w:rPr>
      </w:pPr>
      <w:r w:rsidRPr="00F72618">
        <w:rPr>
          <w:rFonts w:ascii="Book Antiqua" w:hAnsi="Book Antiqua"/>
          <w:sz w:val="24"/>
        </w:rPr>
        <w:t>*</w:t>
      </w:r>
      <w:r w:rsidRPr="00BD3B29">
        <w:rPr>
          <w:rFonts w:ascii="Book Antiqua" w:hAnsi="Book Antiqua"/>
          <w:color w:val="000000" w:themeColor="text1"/>
          <w:sz w:val="24"/>
        </w:rPr>
        <w:t xml:space="preserve">Disability Advocates &amp; Resource Center’s </w:t>
      </w:r>
      <w:r w:rsidRPr="00F72618">
        <w:rPr>
          <w:rFonts w:ascii="Book Antiqua" w:hAnsi="Book Antiqua"/>
          <w:sz w:val="24"/>
        </w:rPr>
        <w:t xml:space="preserve">Website is not </w:t>
      </w:r>
      <w:proofErr w:type="gramStart"/>
      <w:r w:rsidRPr="00F72618">
        <w:rPr>
          <w:rFonts w:ascii="Book Antiqua" w:hAnsi="Book Antiqua"/>
          <w:sz w:val="24"/>
        </w:rPr>
        <w:t>up,</w:t>
      </w:r>
      <w:proofErr w:type="gramEnd"/>
      <w:r w:rsidRPr="00F72618">
        <w:rPr>
          <w:rFonts w:ascii="Book Antiqua" w:hAnsi="Book Antiqua"/>
          <w:sz w:val="24"/>
        </w:rPr>
        <w:t xml:space="preserve"> hopefully back up soon</w:t>
      </w:r>
      <w:r w:rsidR="006224D9">
        <w:rPr>
          <w:rFonts w:ascii="Book Antiqua" w:hAnsi="Book Antiqua"/>
          <w:sz w:val="24"/>
        </w:rPr>
        <w:t>, Helen is addressing this immediately and will report at the next meeting</w:t>
      </w:r>
    </w:p>
    <w:p w:rsidR="00CA408F" w:rsidRDefault="00CA408F" w:rsidP="00CA408F">
      <w:pPr>
        <w:pStyle w:val="PlainText"/>
      </w:pPr>
      <w:r w:rsidRPr="00F72618">
        <w:t>*</w:t>
      </w:r>
      <w:r w:rsidR="006224D9">
        <w:t xml:space="preserve">The other websites are being maintained.  </w:t>
      </w:r>
    </w:p>
    <w:p w:rsidR="006224D9" w:rsidRDefault="006224D9" w:rsidP="00CA408F">
      <w:pPr>
        <w:pStyle w:val="PlainText"/>
      </w:pPr>
    </w:p>
    <w:p w:rsidR="006224D9" w:rsidRPr="00F72618" w:rsidRDefault="006224D9" w:rsidP="00CA408F">
      <w:pPr>
        <w:pStyle w:val="PlainText"/>
      </w:pPr>
      <w:r>
        <w:t>Meeting was adjourned at 2:30pm</w:t>
      </w:r>
    </w:p>
    <w:p w:rsidR="00CA408F" w:rsidRPr="00AE5C3E" w:rsidRDefault="00CA408F" w:rsidP="00CA408F">
      <w:pPr>
        <w:pStyle w:val="Heading2"/>
        <w:rPr>
          <w:rFonts w:ascii="Book Antiqua" w:hAnsi="Book Antiqua"/>
          <w:color w:val="auto"/>
          <w:sz w:val="24"/>
        </w:rPr>
      </w:pPr>
      <w:r>
        <w:rPr>
          <w:rFonts w:ascii="Book Antiqua" w:hAnsi="Book Antiqua"/>
          <w:color w:val="auto"/>
          <w:sz w:val="24"/>
        </w:rPr>
        <w:t>N</w:t>
      </w:r>
      <w:r w:rsidRPr="00AE5C3E">
        <w:rPr>
          <w:rFonts w:ascii="Book Antiqua" w:hAnsi="Book Antiqua"/>
          <w:color w:val="auto"/>
          <w:sz w:val="24"/>
        </w:rPr>
        <w:t xml:space="preserve">ext Goal 3 teleconference:  Thursday, </w:t>
      </w:r>
      <w:r w:rsidR="006224D9">
        <w:rPr>
          <w:rFonts w:ascii="Book Antiqua" w:hAnsi="Book Antiqua"/>
          <w:color w:val="auto"/>
          <w:sz w:val="24"/>
        </w:rPr>
        <w:t>August 27,</w:t>
      </w:r>
      <w:r w:rsidRPr="00AE5C3E">
        <w:rPr>
          <w:rFonts w:ascii="Book Antiqua" w:hAnsi="Book Antiqua"/>
          <w:color w:val="auto"/>
          <w:sz w:val="24"/>
        </w:rPr>
        <w:t xml:space="preserve"> 2015 at 2:00PM</w:t>
      </w:r>
    </w:p>
    <w:p w:rsidR="00CA408F" w:rsidRPr="00AE5C3E" w:rsidRDefault="00CA408F" w:rsidP="00CA408F">
      <w:pPr>
        <w:rPr>
          <w:rFonts w:ascii="Book Antiqua" w:hAnsi="Book Antiqua"/>
          <w:sz w:val="24"/>
        </w:rPr>
      </w:pPr>
    </w:p>
    <w:p w:rsidR="00CA408F" w:rsidRPr="00AE5C3E" w:rsidRDefault="00CA408F" w:rsidP="00CA408F">
      <w:pPr>
        <w:rPr>
          <w:rFonts w:ascii="Book Antiqua" w:hAnsi="Book Antiqua"/>
          <w:sz w:val="24"/>
        </w:rPr>
      </w:pPr>
      <w:r w:rsidRPr="00AE5C3E">
        <w:rPr>
          <w:rFonts w:ascii="Book Antiqua" w:hAnsi="Book Antiqua"/>
          <w:sz w:val="24"/>
        </w:rPr>
        <w:t xml:space="preserve">Respectfully submitted by </w:t>
      </w:r>
      <w:bookmarkStart w:id="0" w:name="_GoBack"/>
      <w:bookmarkEnd w:id="0"/>
      <w:r w:rsidR="006224D9">
        <w:rPr>
          <w:rFonts w:ascii="Book Antiqua" w:hAnsi="Book Antiqua"/>
          <w:sz w:val="24"/>
        </w:rPr>
        <w:t>Debbie Hippler</w:t>
      </w:r>
    </w:p>
    <w:p w:rsidR="00110497" w:rsidRDefault="00110497" w:rsidP="003E0253"/>
    <w:sectPr w:rsidR="00110497" w:rsidSect="00E71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08F"/>
    <w:rsid w:val="00110497"/>
    <w:rsid w:val="00112F5B"/>
    <w:rsid w:val="001C1D52"/>
    <w:rsid w:val="003E0253"/>
    <w:rsid w:val="0042557B"/>
    <w:rsid w:val="006224D9"/>
    <w:rsid w:val="00A61117"/>
    <w:rsid w:val="00BB5675"/>
    <w:rsid w:val="00C65341"/>
    <w:rsid w:val="00CA408F"/>
    <w:rsid w:val="00E71A27"/>
    <w:rsid w:val="00ED4FDF"/>
    <w:rsid w:val="00FA2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8F"/>
    <w:pPr>
      <w:spacing w:after="0" w:line="240" w:lineRule="auto"/>
    </w:pPr>
  </w:style>
  <w:style w:type="paragraph" w:styleId="Heading1">
    <w:name w:val="heading 1"/>
    <w:basedOn w:val="Normal"/>
    <w:next w:val="Normal"/>
    <w:link w:val="Heading1Char"/>
    <w:uiPriority w:val="9"/>
    <w:qFormat/>
    <w:rsid w:val="00CA40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A40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A408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8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A408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A408F"/>
    <w:rPr>
      <w:rFonts w:asciiTheme="majorHAnsi" w:eastAsiaTheme="majorEastAsia" w:hAnsiTheme="majorHAnsi" w:cstheme="majorBidi"/>
      <w:b/>
      <w:bCs/>
      <w:color w:val="5B9BD5" w:themeColor="accent1"/>
    </w:rPr>
  </w:style>
  <w:style w:type="paragraph" w:styleId="PlainText">
    <w:name w:val="Plain Text"/>
    <w:basedOn w:val="Normal"/>
    <w:link w:val="PlainTextChar"/>
    <w:uiPriority w:val="99"/>
    <w:semiHidden/>
    <w:unhideWhenUsed/>
    <w:rsid w:val="00CA408F"/>
    <w:rPr>
      <w:rFonts w:ascii="Book Antiqua" w:hAnsi="Book Antiqua" w:cs="Times New Roman"/>
      <w:sz w:val="24"/>
      <w:szCs w:val="21"/>
    </w:rPr>
  </w:style>
  <w:style w:type="character" w:customStyle="1" w:styleId="PlainTextChar">
    <w:name w:val="Plain Text Char"/>
    <w:basedOn w:val="DefaultParagraphFont"/>
    <w:link w:val="PlainText"/>
    <w:uiPriority w:val="99"/>
    <w:semiHidden/>
    <w:rsid w:val="00CA408F"/>
    <w:rPr>
      <w:rFonts w:ascii="Book Antiqua" w:hAnsi="Book Antiqua" w:cs="Times New Roman"/>
      <w:sz w:val="24"/>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 Kincaid</dc:creator>
  <cp:lastModifiedBy>NCSILC</cp:lastModifiedBy>
  <cp:revision>3</cp:revision>
  <dcterms:created xsi:type="dcterms:W3CDTF">2015-06-25T18:33:00Z</dcterms:created>
  <dcterms:modified xsi:type="dcterms:W3CDTF">2015-06-25T18:36:00Z</dcterms:modified>
</cp:coreProperties>
</file>