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20" w:rsidRDefault="003C4A20" w:rsidP="003C4A20">
      <w:pPr>
        <w:pStyle w:val="NormalWeb"/>
        <w:rPr>
          <w:color w:val="333333"/>
          <w:sz w:val="22"/>
          <w:szCs w:val="22"/>
        </w:rPr>
      </w:pPr>
      <w:r>
        <w:rPr>
          <w:color w:val="333333"/>
          <w:sz w:val="22"/>
          <w:szCs w:val="22"/>
        </w:rPr>
        <w:t>Objective 3.2 People with disabilities have greater access to transportation in their communities.</w:t>
      </w:r>
    </w:p>
    <w:p w:rsidR="003C4A20" w:rsidRDefault="003C4A20" w:rsidP="003C4A20">
      <w:pPr>
        <w:pStyle w:val="NormalWeb"/>
        <w:rPr>
          <w:color w:val="333333"/>
          <w:sz w:val="22"/>
          <w:szCs w:val="22"/>
        </w:rPr>
      </w:pPr>
      <w:r>
        <w:rPr>
          <w:color w:val="333333"/>
          <w:sz w:val="22"/>
          <w:szCs w:val="22"/>
        </w:rPr>
        <w:t>Activities:</w:t>
      </w:r>
    </w:p>
    <w:p w:rsidR="003C4A20" w:rsidRDefault="003C4A20" w:rsidP="003C4A20">
      <w:pPr>
        <w:pStyle w:val="NormalWeb"/>
        <w:rPr>
          <w:color w:val="333333"/>
          <w:sz w:val="22"/>
          <w:szCs w:val="22"/>
        </w:rPr>
      </w:pPr>
      <w:r>
        <w:rPr>
          <w:color w:val="333333"/>
          <w:sz w:val="22"/>
          <w:szCs w:val="22"/>
        </w:rPr>
        <w:t>*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3C4A20" w:rsidRDefault="003C4A20" w:rsidP="003C4A20">
      <w:pPr>
        <w:pStyle w:val="NormalWeb"/>
        <w:rPr>
          <w:color w:val="333333"/>
          <w:sz w:val="22"/>
          <w:szCs w:val="22"/>
        </w:rPr>
      </w:pPr>
      <w:r>
        <w:rPr>
          <w:color w:val="333333"/>
          <w:sz w:val="22"/>
          <w:szCs w:val="22"/>
        </w:rPr>
        <w:t>*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DB7CA7" w:rsidRPr="003C4A20" w:rsidRDefault="003C4A20" w:rsidP="003C4A20">
      <w:r>
        <w:rPr>
          <w:color w:val="333333"/>
          <w:sz w:val="22"/>
          <w:szCs w:val="22"/>
        </w:rPr>
        <w:t>* Annually the Statewide Independent Living Council, in collaboration with North Carolina Department of Transportation, coordinates training on accessible transportation for Centers for Independent Living staff and Statewide Independent Living Council members.</w:t>
      </w:r>
      <w:bookmarkStart w:id="0" w:name="_GoBack"/>
      <w:bookmarkEnd w:id="0"/>
    </w:p>
    <w:sectPr w:rsidR="00DB7CA7" w:rsidRPr="003C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E0"/>
    <w:rsid w:val="001E63B4"/>
    <w:rsid w:val="003C4A20"/>
    <w:rsid w:val="005D34E0"/>
    <w:rsid w:val="00DB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6321">
      <w:bodyDiv w:val="1"/>
      <w:marLeft w:val="0"/>
      <w:marRight w:val="0"/>
      <w:marTop w:val="0"/>
      <w:marBottom w:val="0"/>
      <w:divBdr>
        <w:top w:val="none" w:sz="0" w:space="0" w:color="auto"/>
        <w:left w:val="none" w:sz="0" w:space="0" w:color="auto"/>
        <w:bottom w:val="none" w:sz="0" w:space="0" w:color="auto"/>
        <w:right w:val="none" w:sz="0" w:space="0" w:color="auto"/>
      </w:divBdr>
    </w:div>
    <w:div w:id="1193423495">
      <w:bodyDiv w:val="1"/>
      <w:marLeft w:val="0"/>
      <w:marRight w:val="0"/>
      <w:marTop w:val="0"/>
      <w:marBottom w:val="0"/>
      <w:divBdr>
        <w:top w:val="none" w:sz="0" w:space="0" w:color="auto"/>
        <w:left w:val="none" w:sz="0" w:space="0" w:color="auto"/>
        <w:bottom w:val="none" w:sz="0" w:space="0" w:color="auto"/>
        <w:right w:val="none" w:sz="0" w:space="0" w:color="auto"/>
      </w:divBdr>
    </w:div>
    <w:div w:id="14862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 Moore</dc:creator>
  <cp:lastModifiedBy>Freida Moore</cp:lastModifiedBy>
  <cp:revision>2</cp:revision>
  <dcterms:created xsi:type="dcterms:W3CDTF">2016-11-17T15:51:00Z</dcterms:created>
  <dcterms:modified xsi:type="dcterms:W3CDTF">2016-11-17T15:51:00Z</dcterms:modified>
</cp:coreProperties>
</file>